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04" w:rsidRDefault="00D26304" w:rsidP="00D26304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«Дети любят рисовать»</w:t>
      </w:r>
    </w:p>
    <w:p w:rsidR="00992514" w:rsidRDefault="00D26304" w:rsidP="00D26304">
      <w:r>
        <w:rPr>
          <w:sz w:val="28"/>
          <w:szCs w:val="28"/>
        </w:rPr>
        <w:t xml:space="preserve">    Рисование, наверное, самый известный и широко используемый вид творческой деятельности. Благодаря рисованию ребенок развивает память, учится сосредотачиваться, улучшает мелкую моторику рук, все анализирует, сравнивает, ищет отличия, рисование заставляет ребенка думать и мыслить. Дети очень любят рисовать цветными карандашами.</w:t>
      </w:r>
    </w:p>
    <w:sectPr w:rsidR="00992514" w:rsidSect="0099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6304"/>
    <w:rsid w:val="00992514"/>
    <w:rsid w:val="00D2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1</cp:revision>
  <dcterms:created xsi:type="dcterms:W3CDTF">2019-03-04T15:00:00Z</dcterms:created>
  <dcterms:modified xsi:type="dcterms:W3CDTF">2019-03-04T15:01:00Z</dcterms:modified>
</cp:coreProperties>
</file>